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58" w:rsidRDefault="00FA1E9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.2pt;margin-top:232.2pt;width:180.95pt;height:32.4pt;z-index:251683840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" stroked="f">
            <v:textbox>
              <w:txbxContent>
                <w:p w:rsidR="00D81CB6" w:rsidRPr="001A605A" w:rsidRDefault="001A605A" w:rsidP="00D81CB6">
                  <w:pPr>
                    <w:rPr>
                      <w:sz w:val="16"/>
                      <w:szCs w:val="16"/>
                    </w:rPr>
                  </w:pPr>
                  <w:r w:rsidRPr="001A605A">
                    <w:rPr>
                      <w:sz w:val="16"/>
                      <w:szCs w:val="16"/>
                    </w:rPr>
                    <w:t>Jacek Malczewski, portret Feliksa Jasieńskiego</w:t>
                  </w:r>
                  <w:r w:rsidRPr="001A605A">
                    <w:rPr>
                      <w:sz w:val="16"/>
                      <w:szCs w:val="16"/>
                    </w:rPr>
                    <w:br/>
                  </w:r>
                  <w:r>
                    <w:rPr>
                      <w:sz w:val="16"/>
                      <w:szCs w:val="16"/>
                    </w:rPr>
                    <w:t>Fot. Muzeum Narodowe w Krakowie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pl-PL"/>
        </w:rPr>
        <w:pict>
          <v:shape id="Pole tekstowe 2" o:spid="_x0000_s1027" type="#_x0000_t202" style="position:absolute;margin-left:-.4pt;margin-top:274.95pt;width:148.5pt;height:253.65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">
            <v:textbox>
              <w:txbxContent>
                <w:p w:rsidR="00F161A2" w:rsidRPr="00F161A2" w:rsidRDefault="00F161A2" w:rsidP="00561D56">
                  <w:pPr>
                    <w:rPr>
                      <w:rFonts w:asciiTheme="majorHAnsi" w:hAnsiTheme="majorHAnsi"/>
                      <w:i/>
                      <w:sz w:val="24"/>
                      <w:szCs w:val="24"/>
                    </w:rPr>
                  </w:pPr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O niebywałej wartości kolekcji Jasieńskiego stanowi ranga artystyczna zebranych</w:t>
                  </w: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br/>
                  </w:r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w niej dzieł </w:t>
                  </w:r>
                  <w:proofErr w:type="spellStart"/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sztuki</w:t>
                  </w:r>
                  <w:proofErr w:type="spellEnd"/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rozmaitych dziedzin</w:t>
                  </w: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br/>
                  </w:r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 i różnego pochodzenia: </w:t>
                  </w:r>
                  <w:proofErr w:type="spellStart"/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polskich</w:t>
                  </w:r>
                  <w:proofErr w:type="spellEnd"/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 xml:space="preserve">, europejskich, blisko- i dalekowschodnich, </w:t>
                  </w:r>
                  <w:r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br/>
                  </w:r>
                  <w:r w:rsidRPr="00F161A2">
                    <w:rPr>
                      <w:rFonts w:asciiTheme="majorHAnsi" w:hAnsiTheme="majorHAnsi"/>
                      <w:i/>
                      <w:sz w:val="24"/>
                      <w:szCs w:val="24"/>
                    </w:rPr>
                    <w:t>z czasów od średniowiecza aż po współczesne Jasieńskiemu</w:t>
                  </w:r>
                </w:p>
                <w:p w:rsidR="00300258" w:rsidRPr="00561D56" w:rsidRDefault="00300258" w:rsidP="00561D56"/>
                <w:p w:rsidR="00F161A2" w:rsidRDefault="00F161A2"/>
              </w:txbxContent>
            </v:textbox>
            <w10:wrap type="square"/>
          </v:shape>
        </w:pict>
      </w:r>
      <w:r w:rsidR="00F161A2">
        <w:rPr>
          <w:noProof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598170</wp:posOffset>
            </wp:positionV>
            <wp:extent cx="1872615" cy="2348230"/>
            <wp:effectExtent l="19050" t="0" r="0" b="0"/>
            <wp:wrapTight wrapText="bothSides">
              <wp:wrapPolygon edited="0">
                <wp:start x="-220" y="0"/>
                <wp:lineTo x="-220" y="21378"/>
                <wp:lineTo x="21534" y="21378"/>
                <wp:lineTo x="21534" y="0"/>
                <wp:lineTo x="-22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onardo_da_Vinci_043-mo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pict>
          <v:shape id="Pole tekstowe 5" o:spid="_x0000_s1026" type="#_x0000_t202" style="position:absolute;margin-left:163.85pt;margin-top:32.85pt;width:288.7pt;height:651.15pt;z-index:251674624;visibility:visible;mso-wrap-distance-left:18pt;mso-wrap-distance-right:1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" fillcolor="white [3201]" stroked="f" strokeweight="1pt">
            <v:path arrowok="t"/>
            <v:textbox style="mso-next-textbox:#Pole tekstowe 6" inset="18pt,10.8pt,0,10.8pt">
              <w:txbxContent>
                <w:p w:rsidR="00F161A2" w:rsidRDefault="00B66F5B" w:rsidP="00F161A2">
                  <w:pPr>
                    <w:pStyle w:val="Bezodstpw"/>
                    <w:spacing w:line="276" w:lineRule="auto"/>
                    <w:rPr>
                      <w:rFonts w:ascii="Calibri" w:hAnsi="Calibri"/>
                      <w:b/>
                      <w:sz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Feliks Jasieński (1861–1929) b</w:t>
                  </w:r>
                  <w:r w:rsidR="00F161A2" w:rsidRPr="00FB6900">
                    <w:rPr>
                      <w:rFonts w:ascii="Calibri" w:hAnsi="Calibri"/>
                      <w:b/>
                      <w:sz w:val="22"/>
                    </w:rPr>
                    <w:t xml:space="preserve">ył jednym z najważniejszych kolekcjonerów w Polsce i największym darczyńcą Muzeum Narodowego w Krakowie. Wybitną osobowością młodopolskiego Krakowa, z którym związało go dzieło życia – kolekcja, owoc największej życiowej pasji i blisko czterdziestu lat konsekwentnych zabiegów. Ten znakomity kolekcjoner, esteta, publicysta, znawca, propagator i krytyk </w:t>
                  </w:r>
                  <w:proofErr w:type="spellStart"/>
                  <w:r w:rsidR="00F161A2" w:rsidRPr="00FB6900">
                    <w:rPr>
                      <w:rFonts w:ascii="Calibri" w:hAnsi="Calibri"/>
                      <w:b/>
                      <w:sz w:val="22"/>
                    </w:rPr>
                    <w:t>sztuki</w:t>
                  </w:r>
                  <w:proofErr w:type="spellEnd"/>
                  <w:r w:rsidR="00F161A2" w:rsidRPr="00FB6900">
                    <w:rPr>
                      <w:rFonts w:ascii="Calibri" w:hAnsi="Calibri"/>
                      <w:b/>
                      <w:sz w:val="22"/>
                    </w:rPr>
                    <w:t xml:space="preserve"> był także wszechstronnie wykształconym humanistą i zdolnym pianistą. </w:t>
                  </w:r>
                </w:p>
                <w:p w:rsidR="00B66F5B" w:rsidRPr="00FB6900" w:rsidRDefault="00B66F5B" w:rsidP="00F161A2">
                  <w:pPr>
                    <w:pStyle w:val="Bezodstpw"/>
                    <w:spacing w:line="276" w:lineRule="auto"/>
                    <w:rPr>
                      <w:rFonts w:ascii="Calibri" w:hAnsi="Calibri"/>
                      <w:b/>
                      <w:sz w:val="22"/>
                    </w:rPr>
                  </w:pPr>
                </w:p>
                <w:p w:rsidR="00F161A2" w:rsidRPr="00FB6900" w:rsidRDefault="00F161A2" w:rsidP="00F161A2">
                  <w:pPr>
                    <w:pStyle w:val="Bezodstpw"/>
                    <w:spacing w:line="276" w:lineRule="auto"/>
                    <w:rPr>
                      <w:rFonts w:ascii="Calibri" w:hAnsi="Calibri"/>
                      <w:b/>
                      <w:sz w:val="22"/>
                    </w:rPr>
                  </w:pPr>
                  <w:r w:rsidRPr="00FB6900">
                    <w:rPr>
                      <w:rFonts w:ascii="Calibri" w:hAnsi="Calibri"/>
                      <w:sz w:val="22"/>
                    </w:rPr>
                    <w:t xml:space="preserve">Feliks Jasieński pochodził z zamożnej rodziny ziemiańskiej osiadłej na Mazowszu. Urodził się w Grzegorzewicach 8 lipca 1861 roku. Uczył się w renomowanych szkołach warszawskich, studia humanistyczne rozpoczął w 1881 roku na Uniwersytecie w Dorpacie (dzisiejsze Tartu w Estonii). Poważna choroba oczu, na którą cierpiał przez całe życie, spowodowała przerwanie systematycznej </w:t>
                  </w:r>
                  <w:proofErr w:type="spellStart"/>
                  <w:r w:rsidRPr="00FB6900">
                    <w:rPr>
                      <w:rFonts w:ascii="Calibri" w:hAnsi="Calibri"/>
                      <w:sz w:val="22"/>
                    </w:rPr>
                    <w:t>nauki</w:t>
                  </w:r>
                  <w:proofErr w:type="spellEnd"/>
                  <w:r w:rsidRPr="00FB6900">
                    <w:rPr>
                      <w:rFonts w:ascii="Calibri" w:hAnsi="Calibri"/>
                      <w:sz w:val="22"/>
                    </w:rPr>
                    <w:t xml:space="preserve">. Dalsze studia – jako wolny słuchacz – kontynuował w Berlinie </w:t>
                  </w:r>
                  <w:r w:rsidR="00656259">
                    <w:rPr>
                      <w:rFonts w:ascii="Calibri" w:hAnsi="Calibri"/>
                      <w:sz w:val="22"/>
                    </w:rPr>
                    <w:br/>
                  </w:r>
                  <w:r w:rsidRPr="00FB6900">
                    <w:rPr>
                      <w:rFonts w:ascii="Calibri" w:hAnsi="Calibri"/>
                      <w:sz w:val="22"/>
                    </w:rPr>
                    <w:t xml:space="preserve">i w Paryżu. </w:t>
                  </w:r>
                </w:p>
                <w:p w:rsidR="00F161A2" w:rsidRPr="00FB6900" w:rsidRDefault="00F161A2" w:rsidP="00F161A2">
                  <w:pPr>
                    <w:pStyle w:val="Bezodstpw"/>
                    <w:spacing w:line="276" w:lineRule="auto"/>
                    <w:rPr>
                      <w:rFonts w:ascii="Calibri" w:hAnsi="Calibri"/>
                      <w:sz w:val="22"/>
                    </w:rPr>
                  </w:pPr>
                  <w:r w:rsidRPr="00FB6900">
                    <w:rPr>
                      <w:rFonts w:ascii="Calibri" w:hAnsi="Calibri"/>
                      <w:sz w:val="22"/>
                    </w:rPr>
                    <w:t xml:space="preserve">Podróże po Europie i Bliskim Wschodzie, przyjaźnie </w:t>
                  </w:r>
                  <w:r w:rsidR="00656259">
                    <w:rPr>
                      <w:rFonts w:ascii="Calibri" w:hAnsi="Calibri"/>
                      <w:sz w:val="22"/>
                    </w:rPr>
                    <w:br/>
                  </w:r>
                  <w:r w:rsidRPr="00FB6900">
                    <w:rPr>
                      <w:rFonts w:ascii="Calibri" w:hAnsi="Calibri"/>
                      <w:sz w:val="22"/>
                    </w:rPr>
                    <w:t xml:space="preserve">z artystami, znajomość muzeów, rynku </w:t>
                  </w:r>
                  <w:proofErr w:type="spellStart"/>
                  <w:r w:rsidRPr="00FB6900">
                    <w:rPr>
                      <w:rFonts w:ascii="Calibri" w:hAnsi="Calibri"/>
                      <w:sz w:val="22"/>
                    </w:rPr>
                    <w:t>sztuki</w:t>
                  </w:r>
                  <w:proofErr w:type="spellEnd"/>
                  <w:r w:rsidRPr="00FB6900">
                    <w:rPr>
                      <w:rFonts w:ascii="Calibri" w:hAnsi="Calibri"/>
                      <w:sz w:val="22"/>
                    </w:rPr>
                    <w:t xml:space="preserve">, ciekawość zjawisk artystycznych zaowocowały własną twórczością literacką Jasieńskiego i kolekcjonerską pasją. Tę ostatnią, rozwijaną najpierw podczas zagranicznych podróży, kontynuował w Polsce, najpierw w Warszawie, później </w:t>
                  </w:r>
                  <w:r w:rsidR="00C9032B">
                    <w:rPr>
                      <w:rFonts w:ascii="Calibri" w:hAnsi="Calibri"/>
                      <w:sz w:val="22"/>
                    </w:rPr>
                    <w:br/>
                  </w:r>
                  <w:r w:rsidRPr="00FB6900">
                    <w:rPr>
                      <w:rFonts w:ascii="Calibri" w:hAnsi="Calibri"/>
                      <w:sz w:val="22"/>
                    </w:rPr>
                    <w:t xml:space="preserve">w Krakowie, z którym związał się na stałe aż do śmierci. Zmarł 6 kwietnia 1929 roku, pochowany został na cmentarzu Rakowickim. </w:t>
                  </w:r>
                </w:p>
                <w:p w:rsidR="00F161A2" w:rsidRPr="00FB6900" w:rsidRDefault="00F161A2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  <w:r w:rsidRPr="00FB6900">
                    <w:rPr>
                      <w:rFonts w:ascii="Calibri" w:hAnsi="Calibri"/>
                    </w:rPr>
                    <w:t xml:space="preserve">W Warszawie Jasieński aktywnie uczestniczył w życiu kulturalnym miasta. Uprawiał publicystykę, organizował wystawy. W 1901 roku w Zachęcie zorganizował wystawę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sztuki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japońskiej, która nie spotkała się ze zrozumieniem warszawskiej publiczności (sugerowano mu, by kształcił „smak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papuasów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, ale nie warszawiaków”). W odpowiedzi </w:t>
                  </w:r>
                  <w:r w:rsidR="00C9032B">
                    <w:rPr>
                      <w:rFonts w:ascii="Calibri" w:hAnsi="Calibri"/>
                    </w:rPr>
                    <w:br/>
                  </w:r>
                  <w:r w:rsidRPr="00FB6900">
                    <w:rPr>
                      <w:rFonts w:ascii="Calibri" w:hAnsi="Calibri"/>
                    </w:rPr>
                    <w:t xml:space="preserve">na nieprzychylne recenzje pisał artykuły krytykujące gusta warszawiaków, komentując dosadnie: „Nie dla bydła” czy „Herbata chińska i sztuka japońska są dwie rzeczy odrębne”. To, oraz krytyczny artykuł Jasieńskiego o Wojciechu Gersonie, wywołało burzę. W atmosferze skandalu Jasieński wyjechał z Warszawy do Krakowa. </w:t>
                  </w:r>
                </w:p>
                <w:p w:rsidR="00F161A2" w:rsidRDefault="00F161A2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  <w:r w:rsidRPr="00FB6900">
                    <w:rPr>
                      <w:rFonts w:ascii="Calibri" w:hAnsi="Calibri"/>
                    </w:rPr>
                    <w:t xml:space="preserve">W Krakowie środowiska artystyczne i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literackie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przejęły Jasieńskiego z atencją. Dobrą jego rekomendacją stała się, wydana w roku 1901 w formie esejów, entuzjastycznie przyjęta książka, zatytułowana </w:t>
                  </w:r>
                  <w:proofErr w:type="spellStart"/>
                  <w:r w:rsidRPr="00FB6900">
                    <w:rPr>
                      <w:rFonts w:ascii="Calibri" w:hAnsi="Calibri"/>
                      <w:i/>
                    </w:rPr>
                    <w:t>Manggha</w:t>
                  </w:r>
                  <w:proofErr w:type="spellEnd"/>
                  <w:r w:rsidRPr="00FB6900">
                    <w:rPr>
                      <w:rFonts w:ascii="Calibri" w:hAnsi="Calibri"/>
                      <w:i/>
                    </w:rPr>
                    <w:t xml:space="preserve">. </w:t>
                  </w:r>
                  <w:r w:rsidRPr="00FB6900">
                    <w:rPr>
                      <w:rFonts w:ascii="Calibri" w:hAnsi="Calibri"/>
                      <w:i/>
                      <w:lang w:val="en-US"/>
                    </w:rPr>
                    <w:t xml:space="preserve">Promenades à </w:t>
                  </w:r>
                  <w:proofErr w:type="spellStart"/>
                  <w:r w:rsidRPr="00FB6900">
                    <w:rPr>
                      <w:rFonts w:ascii="Calibri" w:hAnsi="Calibri"/>
                      <w:i/>
                      <w:lang w:val="en-US"/>
                    </w:rPr>
                    <w:t>travers</w:t>
                  </w:r>
                  <w:proofErr w:type="spellEnd"/>
                  <w:r w:rsidRPr="00FB6900">
                    <w:rPr>
                      <w:rFonts w:ascii="Calibri" w:hAnsi="Calibri"/>
                      <w:i/>
                      <w:lang w:val="en-US"/>
                    </w:rPr>
                    <w:t xml:space="preserve"> le monde, </w:t>
                  </w:r>
                  <w:proofErr w:type="spellStart"/>
                  <w:r w:rsidRPr="00FB6900">
                    <w:rPr>
                      <w:rFonts w:ascii="Calibri" w:hAnsi="Calibri"/>
                      <w:i/>
                      <w:lang w:val="en-US"/>
                    </w:rPr>
                    <w:t>l’art</w:t>
                  </w:r>
                  <w:proofErr w:type="spellEnd"/>
                  <w:r w:rsidRPr="00FB6900">
                    <w:rPr>
                      <w:rFonts w:ascii="Calibri" w:hAnsi="Calibri"/>
                      <w:i/>
                      <w:lang w:val="en-US"/>
                    </w:rPr>
                    <w:t xml:space="preserve"> et les </w:t>
                  </w:r>
                  <w:proofErr w:type="spellStart"/>
                  <w:r w:rsidRPr="00FB6900">
                    <w:rPr>
                      <w:rFonts w:ascii="Calibri" w:hAnsi="Calibri"/>
                      <w:i/>
                      <w:lang w:val="en-US"/>
                    </w:rPr>
                    <w:t>idées</w:t>
                  </w:r>
                  <w:proofErr w:type="spellEnd"/>
                  <w:r w:rsidRPr="00FB6900">
                    <w:rPr>
                      <w:rFonts w:ascii="Calibri" w:hAnsi="Calibri"/>
                      <w:lang w:val="en-US"/>
                    </w:rPr>
                    <w:t xml:space="preserve"> (</w:t>
                  </w:r>
                  <w:proofErr w:type="spellStart"/>
                  <w:r w:rsidRPr="00FB6900">
                    <w:rPr>
                      <w:rFonts w:ascii="Calibri" w:hAnsi="Calibri"/>
                      <w:i/>
                      <w:lang w:val="en-US"/>
                    </w:rPr>
                    <w:t>Manggha</w:t>
                  </w:r>
                  <w:proofErr w:type="spellEnd"/>
                  <w:r w:rsidRPr="00FB6900">
                    <w:rPr>
                      <w:rFonts w:ascii="Calibri" w:hAnsi="Calibri"/>
                      <w:i/>
                      <w:lang w:val="en-US"/>
                    </w:rPr>
                    <w:t xml:space="preserve">. </w:t>
                  </w:r>
                  <w:r w:rsidRPr="00FB6900">
                    <w:rPr>
                      <w:rFonts w:ascii="Calibri" w:hAnsi="Calibri"/>
                      <w:i/>
                    </w:rPr>
                    <w:t>Wędrówki po świecie, sztuce i ideach</w:t>
                  </w:r>
                  <w:r w:rsidRPr="00FB6900">
                    <w:rPr>
                      <w:rFonts w:ascii="Calibri" w:hAnsi="Calibri"/>
                    </w:rPr>
                    <w:t xml:space="preserve">), zainspirowana </w:t>
                  </w:r>
                  <w:r w:rsidRPr="00FB6900">
                    <w:rPr>
                      <w:rFonts w:ascii="Calibri" w:hAnsi="Calibri"/>
                      <w:i/>
                    </w:rPr>
                    <w:t>Dziennikiem</w:t>
                  </w:r>
                  <w:r w:rsidRPr="00FB6900">
                    <w:rPr>
                      <w:rFonts w:ascii="Calibri" w:hAnsi="Calibri"/>
                    </w:rPr>
                    <w:t xml:space="preserve"> braci Edmunda i Juliusza Goncourtów. Tytuł esejów, i stąd wzięty pseudonim Jasieńskiego – „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Manggha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” – dawał wyraz jego fascynacji Japonią. Nawiązywał do wielotomowego albumu ze szkicami jednego z największych malarzy japońskich –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Katsushika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Hokusaia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– zatytułowanego </w:t>
                  </w:r>
                  <w:proofErr w:type="spellStart"/>
                  <w:r w:rsidRPr="00FB6900">
                    <w:rPr>
                      <w:rFonts w:ascii="Calibri" w:hAnsi="Calibri"/>
                      <w:i/>
                    </w:rPr>
                    <w:t>Manga</w:t>
                  </w:r>
                  <w:proofErr w:type="spellEnd"/>
                  <w:r w:rsidRPr="00FB6900">
                    <w:rPr>
                      <w:rFonts w:ascii="Calibri" w:hAnsi="Calibri"/>
                    </w:rPr>
                    <w:t>.</w:t>
                  </w:r>
                </w:p>
                <w:p w:rsidR="00FB6900" w:rsidRPr="00FB6900" w:rsidRDefault="00FB6900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</w:p>
                <w:p w:rsidR="00F161A2" w:rsidRDefault="00F161A2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  <w:r w:rsidRPr="00FB6900">
                    <w:rPr>
                      <w:rFonts w:ascii="Calibri" w:hAnsi="Calibri"/>
                    </w:rPr>
                    <w:t xml:space="preserve">W Krakowie Feliks Jasieński także organizował wystawy dzieł ze swoich zbiorów, m.in. </w:t>
                  </w:r>
                  <w:r w:rsidR="00656259">
                    <w:rPr>
                      <w:rFonts w:ascii="Calibri" w:hAnsi="Calibri"/>
                    </w:rPr>
                    <w:br/>
                  </w:r>
                  <w:r w:rsidRPr="00FB6900">
                    <w:rPr>
                      <w:rFonts w:ascii="Calibri" w:hAnsi="Calibri"/>
                    </w:rPr>
                    <w:t xml:space="preserve">w Sukiennicach i Towarzystwie Przyjaciół Sztuk Pięknych. Jako przyjaciel i mecenas artystów, stał się Jasieński uczestnikiem spotkań krakowskiej cyganerii i nabywcą dzieł artystów, gościem salonów, antykwariatów, galerii i wernisaży, premier teatralnych i koncertów. Został członkiem Towarzystwa Przyjaciół Sztuk Pięknych i Towarzystwa „Polska Sztuka Stosowana”. Należał też do sympatyków Towarzystwa Artystów Polskich „Sztuka” i do inicjatorów założonego w roku 1902 Stowarzyszenia Polskich Artystów Grafików, a w roku następnym – Towarzystwa Miłośników Muzeum Narodowego w Krakowie, którego był sekretarzem. </w:t>
                  </w:r>
                </w:p>
                <w:p w:rsidR="00FB6900" w:rsidRPr="00FB6900" w:rsidRDefault="00FB6900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</w:p>
                <w:p w:rsidR="00F161A2" w:rsidRDefault="00F161A2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  <w:r w:rsidRPr="00FB6900">
                    <w:rPr>
                      <w:rFonts w:ascii="Calibri" w:hAnsi="Calibri"/>
                    </w:rPr>
                    <w:t>„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Musée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Jasieński” – tak kolekcjoner tytułował </w:t>
                  </w:r>
                  <w:r w:rsidRPr="00FB6900">
                    <w:rPr>
                      <w:rFonts w:ascii="Calibri" w:hAnsi="Calibri"/>
                      <w:lang w:val="cs-CZ"/>
                    </w:rPr>
                    <w:t>miejsce</w:t>
                  </w:r>
                  <w:r w:rsidRPr="00FB6900">
                    <w:rPr>
                      <w:rFonts w:ascii="Calibri" w:hAnsi="Calibri"/>
                    </w:rPr>
                    <w:t xml:space="preserve">, w którym osiadł „kątem u swoich zbiorów” w </w:t>
                  </w:r>
                  <w:r w:rsidRPr="00FB6900">
                    <w:rPr>
                      <w:rFonts w:ascii="Calibri" w:hAnsi="Calibri"/>
                      <w:lang w:val="cs-CZ"/>
                    </w:rPr>
                    <w:t>kamienicy</w:t>
                  </w:r>
                  <w:r w:rsidRPr="00FB6900">
                    <w:rPr>
                      <w:rFonts w:ascii="Calibri" w:hAnsi="Calibri"/>
                    </w:rPr>
                    <w:t xml:space="preserve"> na rogu ulicy św. Jana i </w:t>
                  </w:r>
                  <w:r w:rsidRPr="00FB6900">
                    <w:rPr>
                      <w:rFonts w:ascii="Calibri" w:hAnsi="Calibri"/>
                      <w:lang w:val="cs-CZ"/>
                    </w:rPr>
                    <w:t>Rynku</w:t>
                  </w:r>
                  <w:r w:rsidRPr="00FB6900">
                    <w:rPr>
                      <w:rFonts w:ascii="Calibri" w:hAnsi="Calibri"/>
                    </w:rPr>
                    <w:t xml:space="preserve">, w mieszkaniu z oknami i balkonem </w:t>
                  </w:r>
                  <w:r w:rsidRPr="00FB6900">
                    <w:rPr>
                      <w:rFonts w:ascii="Calibri" w:hAnsi="Calibri"/>
                      <w:lang w:val="cs-CZ"/>
                    </w:rPr>
                    <w:t>wychodzącymi</w:t>
                  </w:r>
                  <w:r w:rsidRPr="00FB6900">
                    <w:rPr>
                      <w:rFonts w:ascii="Calibri" w:hAnsi="Calibri"/>
                    </w:rPr>
                    <w:t xml:space="preserve"> </w:t>
                  </w:r>
                  <w:r w:rsidRPr="00FB6900">
                    <w:rPr>
                      <w:rFonts w:ascii="Calibri" w:hAnsi="Calibri"/>
                      <w:lang w:val="cs-CZ"/>
                    </w:rPr>
                    <w:t>na</w:t>
                  </w:r>
                  <w:r w:rsidRPr="00FB6900">
                    <w:rPr>
                      <w:rFonts w:ascii="Calibri" w:hAnsi="Calibri"/>
                    </w:rPr>
                    <w:t xml:space="preserve"> Rynek. Tam przechowywał swoje stale powiększane zbiory; tu w zatłoczonych pokojach, wśród serwantek, sepetów, komód, szaf, biurek, gablot, etażerek, foteli i krzeseł poruszał się jako </w:t>
                  </w:r>
                  <w:r w:rsidRPr="00FB6900">
                    <w:rPr>
                      <w:rFonts w:ascii="Calibri" w:hAnsi="Calibri"/>
                      <w:i/>
                    </w:rPr>
                    <w:t>cicerone</w:t>
                  </w:r>
                  <w:r w:rsidRPr="00FB6900">
                    <w:rPr>
                      <w:rFonts w:ascii="Calibri" w:hAnsi="Calibri"/>
                    </w:rPr>
                    <w:t xml:space="preserve"> zapraszanych gości, których raczył pokazami swoich skarbów przy lampce wina i muzyce. Tę oryginalną galerię, prezentującą przebogatą kolekcję w mieszkaniu prywatnym, niemal od zarania – wyprzedzając ostateczny akt darowizny – jej twórca traktował jako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oddział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Muzeum Narodowego i własność społeczeństwa polskiego. </w:t>
                  </w:r>
                </w:p>
                <w:p w:rsidR="00FB6900" w:rsidRPr="00FB6900" w:rsidRDefault="00FB6900" w:rsidP="00F161A2">
                  <w:pPr>
                    <w:spacing w:after="0" w:line="276" w:lineRule="auto"/>
                    <w:rPr>
                      <w:rFonts w:ascii="Calibri" w:hAnsi="Calibri"/>
                      <w:b/>
                    </w:rPr>
                  </w:pPr>
                </w:p>
                <w:p w:rsidR="00FB6900" w:rsidRDefault="00F161A2" w:rsidP="00F161A2">
                  <w:pPr>
                    <w:spacing w:after="0" w:line="276" w:lineRule="auto"/>
                    <w:rPr>
                      <w:rFonts w:ascii="Calibri" w:hAnsi="Calibri"/>
                    </w:rPr>
                  </w:pPr>
                  <w:r w:rsidRPr="00FB6900">
                    <w:rPr>
                      <w:rFonts w:ascii="Calibri" w:hAnsi="Calibri"/>
                    </w:rPr>
                    <w:t xml:space="preserve">O niebywałej wartości kolekcji Jasieńskiego stanowi ranga artystyczna zebranych w niej dzieł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sztuki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rozmaitych dziedzin i różnego pochodzenia: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polskich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, europejskich, blisko- </w:t>
                  </w:r>
                  <w:r w:rsidR="00C9032B">
                    <w:rPr>
                      <w:rFonts w:ascii="Calibri" w:hAnsi="Calibri"/>
                    </w:rPr>
                    <w:br/>
                  </w:r>
                  <w:r w:rsidRPr="00FB6900">
                    <w:rPr>
                      <w:rFonts w:ascii="Calibri" w:hAnsi="Calibri"/>
                    </w:rPr>
                    <w:t xml:space="preserve">i dalekowschodnich, z czasów od średniowiecza aż po współczesne Jasieńskiemu. Miejsce szczególne – na skalę europejską – zajmuje wśród nich zbiór dzieł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sztuki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Dalekiego Wschodu, pochodzących przede wszystkim z Japonii i Chin. Sztuka japońska, przedmiot największej pasji </w:t>
                  </w:r>
                  <w:r w:rsidR="00656259">
                    <w:rPr>
                      <w:rFonts w:ascii="Calibri" w:hAnsi="Calibri"/>
                    </w:rPr>
                    <w:br/>
                  </w:r>
                  <w:r w:rsidRPr="00FB6900">
                    <w:rPr>
                      <w:rFonts w:ascii="Calibri" w:hAnsi="Calibri"/>
                    </w:rPr>
                    <w:t xml:space="preserve">i upodobań Feliksa Jasieńskiego, jest też trzonem jego kolekcji, </w:t>
                  </w:r>
                  <w:proofErr w:type="spellStart"/>
                  <w:r w:rsidRPr="00FB6900">
                    <w:rPr>
                      <w:rFonts w:ascii="Calibri" w:hAnsi="Calibri"/>
                    </w:rPr>
                    <w:t>co</w:t>
                  </w:r>
                  <w:proofErr w:type="spellEnd"/>
                  <w:r w:rsidRPr="00FB6900">
                    <w:rPr>
                      <w:rFonts w:ascii="Calibri" w:hAnsi="Calibri"/>
                    </w:rPr>
                    <w:t xml:space="preserve"> sprawiło, że całokształt tego niezwykłego kolekcjonerskiego dzieła bywa utożsamiany właśnie ze sztuką japońską. Tymczasem w zbiorach Feliksa Jasieńskiego znalazło się kilka świetnych zespołów muzealiów z różnych dziedzin: malarstwa, rysunku, grafiki, rzeźby, rzemiosła artystycznego, tkactwa, a nawet rękodzieła ludowego, dopełnionych wartościowym księgozbiorem z cennymi starodrukami, klasyką literatury pięknej i piśmiennictwem fachowym. 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  <w:lang w:eastAsia="pl-PL"/>
        </w:rPr>
        <w:pict>
          <v:shape id="Text Box 4" o:spid="_x0000_s1029" type="#_x0000_t202" style="position:absolute;margin-left:108pt;margin-top:-69.15pt;width:344.15pt;height:76.8pt;z-index:-2516480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" filled="f" fillcolor="#a5a5a5 [3206]" strokecolor="#525252 [1606]" strokeweight="1pt">
            <v:textbox>
              <w:txbxContent>
                <w:p w:rsidR="00300258" w:rsidRPr="00561D56" w:rsidRDefault="007E129D" w:rsidP="00561D56">
                  <w:pPr>
                    <w:rPr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Feliks Jasieński – największy darczyńca </w:t>
                  </w:r>
                  <w:r>
                    <w:rPr>
                      <w:sz w:val="32"/>
                      <w:szCs w:val="32"/>
                    </w:rPr>
                    <w:br/>
                    <w:t>Muzeum Narodowego w Krakowie</w:t>
                  </w:r>
                  <w:r w:rsidR="00561D56" w:rsidRPr="00453C83">
                    <w:rPr>
                      <w:rFonts w:cs="Arial"/>
                      <w:b/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</v:shape>
        </w:pict>
      </w:r>
      <w:r w:rsidR="00300258">
        <w:br w:type="page"/>
      </w:r>
    </w:p>
    <w:p w:rsidR="00F161A2" w:rsidRDefault="00FA1E99">
      <w:r>
        <w:rPr>
          <w:noProof/>
          <w:lang w:eastAsia="pl-PL"/>
        </w:rPr>
        <w:lastRenderedPageBreak/>
        <w:pict>
          <v:shape id="Pole tekstowe 6" o:spid="_x0000_s1031" type="#_x0000_t202" style="position:absolute;margin-left:-1.2pt;margin-top:35.7pt;width:452.25pt;height:624.15pt;z-index:251676672;visibility:visible;mso-wrap-distance-left:18pt;mso-wrap-distance-right:18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" fillcolor="white [3201]" stroked="f" strokeweight="1pt">
            <v:path arrowok="t"/>
            <v:textbox inset="18pt,10.8pt,0,10.8pt">
              <w:txbxContent/>
            </v:textbox>
            <w10:wrap type="square" anchorx="margin" anchory="margin"/>
          </v:shape>
        </w:pict>
      </w:r>
      <w:r>
        <w:rPr>
          <w:noProof/>
          <w:lang w:eastAsia="pl-PL"/>
        </w:rPr>
        <w:pict>
          <v:shape id="Text Box 5" o:spid="_x0000_s1030" type="#_x0000_t202" style="position:absolute;margin-left:109.95pt;margin-top:-69.15pt;width:344.15pt;height:76.8pt;z-index:-2516367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" filled="f" fillcolor="#a5a5a5 [3206]" strokecolor="#525252 [1606]" strokeweight="1pt">
            <v:textbox>
              <w:txbxContent>
                <w:p w:rsidR="007E129D" w:rsidRPr="00561D56" w:rsidRDefault="007E129D" w:rsidP="007E129D">
                  <w:pPr>
                    <w:rPr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Feliks Jasieński – największy darczyńca </w:t>
                  </w:r>
                  <w:r>
                    <w:rPr>
                      <w:sz w:val="32"/>
                      <w:szCs w:val="32"/>
                    </w:rPr>
                    <w:br/>
                    <w:t>Muzeum Narodowego w Krakowie</w:t>
                  </w:r>
                  <w:r w:rsidRPr="00453C83">
                    <w:rPr>
                      <w:rFonts w:cs="Arial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8608C7" w:rsidRPr="00561D56" w:rsidRDefault="008608C7" w:rsidP="00561D5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300258">
        <w:br w:type="page"/>
      </w:r>
    </w:p>
    <w:p w:rsidR="00F161A2" w:rsidRDefault="00F5244E">
      <w:r>
        <w:rPr>
          <w:noProof/>
          <w:lang w:eastAsia="pl-PL"/>
        </w:rPr>
        <w:lastRenderedPageBreak/>
        <w:pict>
          <v:shape id="_x0000_s1037" type="#_x0000_t202" style="position:absolute;margin-left:103.85pt;margin-top:-69.15pt;width:335.25pt;height:76.5pt;z-index:-251631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" filled="f" fillcolor="#a5a5a5 [3206]" strokecolor="#525252 [1606]" strokeweight="1pt">
            <v:textbox>
              <w:txbxContent>
                <w:p w:rsidR="00F5244E" w:rsidRPr="00561D56" w:rsidRDefault="00F5244E" w:rsidP="00F5244E">
                  <w:pPr>
                    <w:rPr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Feliks Jasieński – największy darczyńca </w:t>
                  </w:r>
                  <w:r>
                    <w:rPr>
                      <w:sz w:val="32"/>
                      <w:szCs w:val="32"/>
                    </w:rPr>
                    <w:br/>
                    <w:t>Muzeum Narodowego w Krakowie</w:t>
                  </w:r>
                  <w:r w:rsidRPr="00453C83">
                    <w:rPr>
                      <w:rFonts w:cs="Arial"/>
                      <w:b/>
                      <w:sz w:val="21"/>
                      <w:szCs w:val="21"/>
                    </w:rPr>
                    <w:t xml:space="preserve"> </w:t>
                  </w:r>
                </w:p>
                <w:p w:rsidR="00F5244E" w:rsidRPr="00561D56" w:rsidRDefault="00F5244E" w:rsidP="00F5244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90096B" w:rsidRDefault="00C9032B" w:rsidP="007E129D">
      <w:r>
        <w:pict>
          <v:shape id="_x0000_s1035" type="#_x0000_t202" style="width:455.2pt;height:370.65pt;mso-position-horizontal-relative:char;mso-position-vertical-relative:line;mso-width-relative:margin;mso-height-relative:margin" stroked="f">
            <v:textbox style="mso-next-textbox:#_x0000_s1035">
              <w:txbxContent>
                <w:p w:rsidR="00FB6900" w:rsidRDefault="00FB6900" w:rsidP="00FB6900">
                  <w:pPr>
                    <w:spacing w:after="0"/>
                  </w:pPr>
                  <w:r w:rsidRPr="00744C57">
                    <w:t xml:space="preserve">Wyjątkową, fundamentalną wartość posiada </w:t>
                  </w:r>
                  <w:proofErr w:type="spellStart"/>
                  <w:r w:rsidRPr="00744C57">
                    <w:t>zespół</w:t>
                  </w:r>
                  <w:proofErr w:type="spellEnd"/>
                  <w:r w:rsidRPr="00744C57">
                    <w:t xml:space="preserve"> dzieł młodopolskiego malarstwa, rysunku, grafiki i rzeźby takich artystów, jak: Stanisław Wyspiański, Jan Stanisławski, Jacek Malczewski, Józef Mehoffer, Leon Wyczółkowski, Józef Pankiewicz, Wojciech Weiss, Olga Boznańska czy Konstanty </w:t>
                  </w:r>
                  <w:proofErr w:type="spellStart"/>
                  <w:r w:rsidRPr="00744C57">
                    <w:t>Laszczka</w:t>
                  </w:r>
                  <w:proofErr w:type="spellEnd"/>
                  <w:r w:rsidRPr="00744C57">
                    <w:t xml:space="preserve">. Już za życia Jasieńskiego ta część jego zbioru została bardzo wysoko oceniona. Kolejne cenne zestawy muzealiów to: jeden z największych w Polsce zbiorów europejskiej grafiki, głównie z przełomu XIX i XX wieku; bogata kolekcja tkanin i ubiorów </w:t>
                  </w:r>
                  <w:proofErr w:type="spellStart"/>
                  <w:r w:rsidRPr="00744C57">
                    <w:t>polskich</w:t>
                  </w:r>
                  <w:proofErr w:type="spellEnd"/>
                  <w:r w:rsidRPr="00744C57">
                    <w:t xml:space="preserve">, europejskich </w:t>
                  </w:r>
                  <w:r w:rsidR="00C9032B">
                    <w:t xml:space="preserve">             </w:t>
                  </w:r>
                  <w:r w:rsidRPr="00744C57">
                    <w:t xml:space="preserve">i bliskowschodnich od wieku XV po XX; zbiór mebli, sprzętów, ceramiki, szkła, wyrobów z drewna </w:t>
                  </w:r>
                  <w:r w:rsidR="00C9032B">
                    <w:t xml:space="preserve">  </w:t>
                  </w:r>
                  <w:r w:rsidRPr="00744C57">
                    <w:t xml:space="preserve">i metali, a także militariów i instrumentów muzycznych, dający ciekawy obraz rzemiosła artystycznego i rękodzieła. Należące do kolekcji rękopisy i archiwalia, najbardziej osobista część spuścizny po kolekcjonerze, to fantastyczny materiał źródłowy, rzucający światło na koleje losu Jasieńskiego i życie kulturalne jego czasów. </w:t>
                  </w:r>
                </w:p>
                <w:p w:rsidR="00FB6900" w:rsidRPr="00744C57" w:rsidRDefault="00FB6900" w:rsidP="00FB6900">
                  <w:pPr>
                    <w:spacing w:after="0"/>
                  </w:pPr>
                </w:p>
                <w:p w:rsidR="00FB6900" w:rsidRPr="00744C57" w:rsidRDefault="00FB6900" w:rsidP="00FB6900">
                  <w:pPr>
                    <w:spacing w:after="0"/>
                  </w:pPr>
                  <w:r w:rsidRPr="00744C57">
                    <w:t xml:space="preserve">Kolekcja Jasieńskiego, obejmująca około 15 tysięcy muzealiów (nie licząc księgozbioru i archiwaliów) została przekazana Muzeum Narodowemu w Krakowie na mocy „Umowy darowizny” z 11 marca 1920 roku, zawartej z „Gminą stołecznego królewskiego miasta Krakowa” (Muzeum było wówczas własnością miasta). Fundator zobowiązał obdarowanych do utrzymania zbiorów jako „po wieczne czasy nierozerwalną całość stanowić mających”, zastrzegając też, że „nie mogą być z Krakowa wywiezione”. Z kolei Gmina obiecała przeznaczyć na ten cel – niewątpliwie zgodnie z sugestią darczyńcy – Kamienicę Szołayskich, w której ofiarodawca pragnął utworzyć osobny </w:t>
                  </w:r>
                  <w:r w:rsidRPr="00744C57">
                    <w:rPr>
                      <w:b/>
                    </w:rPr>
                    <w:t>Oddział Muzeum Narodowego w Krakowie im. Feliksa Jasieńskiego</w:t>
                  </w:r>
                  <w:r w:rsidRPr="00744C57">
                    <w:t xml:space="preserve">. Sen Jasieńskiego spełnił się w 1934 roku, gdy w świeżo wyremontowanych salach I piętra kamienicy Szołayskich, nazwanej Oddziałem im. Feliksa Jasieńskiego, otwarto stałą ekspozycję zatytułowaną „Wystawa zbiorów Feliksa Jasieńskiego”. </w:t>
                  </w:r>
                </w:p>
                <w:p w:rsidR="00FB6900" w:rsidRPr="00FB6900" w:rsidRDefault="00FB6900" w:rsidP="00FB6900">
                  <w:pPr>
                    <w:spacing w:after="0"/>
                    <w:jc w:val="right"/>
                    <w:rPr>
                      <w:sz w:val="18"/>
                      <w:szCs w:val="18"/>
                    </w:rPr>
                  </w:pPr>
                  <w:r w:rsidRPr="00FB6900">
                    <w:rPr>
                      <w:sz w:val="18"/>
                      <w:szCs w:val="18"/>
                    </w:rPr>
                    <w:t xml:space="preserve">Oprac. KB na podstawie tekstu Bronisławy Gumińskiej </w:t>
                  </w:r>
                </w:p>
              </w:txbxContent>
            </v:textbox>
            <w10:wrap type="none"/>
            <w10:anchorlock/>
          </v:shape>
        </w:pict>
      </w:r>
    </w:p>
    <w:sectPr w:rsidR="0090096B" w:rsidSect="00D81CB6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07" w:rsidRDefault="00A93207" w:rsidP="006C5F2B">
      <w:pPr>
        <w:spacing w:after="0" w:line="240" w:lineRule="auto"/>
      </w:pPr>
      <w:r>
        <w:separator/>
      </w:r>
    </w:p>
  </w:endnote>
  <w:endnote w:type="continuationSeparator" w:id="0">
    <w:p w:rsidR="00A93207" w:rsidRDefault="00A93207" w:rsidP="006C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703199253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6"/>
        <w:szCs w:val="16"/>
      </w:rPr>
    </w:sdtEndPr>
    <w:sdtContent>
      <w:p w:rsidR="006C5F2B" w:rsidRPr="006C5F2B" w:rsidRDefault="00FA1E99">
        <w:pPr>
          <w:pStyle w:val="Stopka"/>
          <w:jc w:val="right"/>
          <w:rPr>
            <w:color w:val="808080" w:themeColor="background1" w:themeShade="80"/>
            <w:sz w:val="16"/>
            <w:szCs w:val="16"/>
          </w:rPr>
        </w:pPr>
        <w:r w:rsidRPr="006C5F2B">
          <w:rPr>
            <w:color w:val="808080" w:themeColor="background1" w:themeShade="80"/>
            <w:sz w:val="16"/>
            <w:szCs w:val="16"/>
          </w:rPr>
          <w:fldChar w:fldCharType="begin"/>
        </w:r>
        <w:r w:rsidR="006C5F2B" w:rsidRPr="006C5F2B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6C5F2B">
          <w:rPr>
            <w:color w:val="808080" w:themeColor="background1" w:themeShade="80"/>
            <w:sz w:val="16"/>
            <w:szCs w:val="16"/>
          </w:rPr>
          <w:fldChar w:fldCharType="separate"/>
        </w:r>
        <w:r w:rsidR="00C9032B">
          <w:rPr>
            <w:noProof/>
            <w:color w:val="808080" w:themeColor="background1" w:themeShade="80"/>
            <w:sz w:val="16"/>
            <w:szCs w:val="16"/>
          </w:rPr>
          <w:t>3</w:t>
        </w:r>
        <w:r w:rsidRPr="006C5F2B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  <w:p w:rsidR="006C5F2B" w:rsidRDefault="006C5F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07" w:rsidRDefault="00A93207" w:rsidP="006C5F2B">
      <w:pPr>
        <w:spacing w:after="0" w:line="240" w:lineRule="auto"/>
      </w:pPr>
      <w:r>
        <w:separator/>
      </w:r>
    </w:p>
  </w:footnote>
  <w:footnote w:type="continuationSeparator" w:id="0">
    <w:p w:rsidR="00A93207" w:rsidRDefault="00A93207" w:rsidP="006C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2B" w:rsidRDefault="008608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121920</wp:posOffset>
          </wp:positionV>
          <wp:extent cx="975360" cy="975360"/>
          <wp:effectExtent l="1905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NK_negaty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C5F2B"/>
    <w:rsid w:val="00006CBB"/>
    <w:rsid w:val="0001541A"/>
    <w:rsid w:val="000677C3"/>
    <w:rsid w:val="00094C49"/>
    <w:rsid w:val="000A5949"/>
    <w:rsid w:val="0013268E"/>
    <w:rsid w:val="0013418B"/>
    <w:rsid w:val="00134A27"/>
    <w:rsid w:val="001A605A"/>
    <w:rsid w:val="001B5EBC"/>
    <w:rsid w:val="001C2459"/>
    <w:rsid w:val="00235F87"/>
    <w:rsid w:val="002B17CF"/>
    <w:rsid w:val="002B1812"/>
    <w:rsid w:val="00300258"/>
    <w:rsid w:val="003448CF"/>
    <w:rsid w:val="0037769D"/>
    <w:rsid w:val="003D1BA7"/>
    <w:rsid w:val="00437602"/>
    <w:rsid w:val="00443113"/>
    <w:rsid w:val="00456170"/>
    <w:rsid w:val="004D5E77"/>
    <w:rsid w:val="00540CA8"/>
    <w:rsid w:val="00561D56"/>
    <w:rsid w:val="005C33ED"/>
    <w:rsid w:val="00656259"/>
    <w:rsid w:val="006A0381"/>
    <w:rsid w:val="006C54B5"/>
    <w:rsid w:val="006C5F2B"/>
    <w:rsid w:val="0073437A"/>
    <w:rsid w:val="00744818"/>
    <w:rsid w:val="00781D44"/>
    <w:rsid w:val="00784BF5"/>
    <w:rsid w:val="00786B11"/>
    <w:rsid w:val="007C1129"/>
    <w:rsid w:val="007E129D"/>
    <w:rsid w:val="0080445D"/>
    <w:rsid w:val="008608C7"/>
    <w:rsid w:val="008A7855"/>
    <w:rsid w:val="008A7A21"/>
    <w:rsid w:val="0090096B"/>
    <w:rsid w:val="00970A7F"/>
    <w:rsid w:val="00A354EE"/>
    <w:rsid w:val="00A93207"/>
    <w:rsid w:val="00AA238D"/>
    <w:rsid w:val="00AB5E3C"/>
    <w:rsid w:val="00AC0FFE"/>
    <w:rsid w:val="00AE633C"/>
    <w:rsid w:val="00B37778"/>
    <w:rsid w:val="00B66F5B"/>
    <w:rsid w:val="00C022E3"/>
    <w:rsid w:val="00C42CF8"/>
    <w:rsid w:val="00C45E04"/>
    <w:rsid w:val="00C9032B"/>
    <w:rsid w:val="00C909AC"/>
    <w:rsid w:val="00CB17DA"/>
    <w:rsid w:val="00D760F7"/>
    <w:rsid w:val="00D81CB6"/>
    <w:rsid w:val="00E05DA4"/>
    <w:rsid w:val="00ED571A"/>
    <w:rsid w:val="00EE683D"/>
    <w:rsid w:val="00EF2179"/>
    <w:rsid w:val="00F04097"/>
    <w:rsid w:val="00F161A2"/>
    <w:rsid w:val="00F47224"/>
    <w:rsid w:val="00F5244E"/>
    <w:rsid w:val="00FA1E99"/>
    <w:rsid w:val="00FB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F2B"/>
  </w:style>
  <w:style w:type="paragraph" w:styleId="Stopka">
    <w:name w:val="footer"/>
    <w:basedOn w:val="Normalny"/>
    <w:link w:val="StopkaZnak"/>
    <w:uiPriority w:val="99"/>
    <w:unhideWhenUsed/>
    <w:rsid w:val="006C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2B"/>
  </w:style>
  <w:style w:type="paragraph" w:styleId="Bezodstpw">
    <w:name w:val="No Spacing"/>
    <w:aliases w:val="OJ Courrier"/>
    <w:uiPriority w:val="1"/>
    <w:qFormat/>
    <w:rsid w:val="00C42CF8"/>
    <w:pPr>
      <w:spacing w:after="0" w:line="264" w:lineRule="auto"/>
    </w:pPr>
    <w:rPr>
      <w:rFonts w:ascii="Courier New" w:hAnsi="Courier New"/>
      <w:sz w:val="21"/>
    </w:rPr>
  </w:style>
  <w:style w:type="character" w:styleId="Hipercze">
    <w:name w:val="Hyperlink"/>
    <w:basedOn w:val="Domylnaczcionkaakapitu"/>
    <w:uiPriority w:val="99"/>
    <w:unhideWhenUsed/>
    <w:rsid w:val="00C42CF8"/>
    <w:rPr>
      <w:color w:val="0563C1" w:themeColor="hyperlink"/>
      <w:u w:val="single"/>
    </w:rPr>
  </w:style>
  <w:style w:type="paragraph" w:customStyle="1" w:styleId="Default">
    <w:name w:val="Default"/>
    <w:rsid w:val="00C42CF8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0">
    <w:name w:val="A0"/>
    <w:uiPriority w:val="99"/>
    <w:rsid w:val="00C42CF8"/>
    <w:rPr>
      <w:rFonts w:cs="Corbel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D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D56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D56"/>
    <w:rPr>
      <w:rFonts w:ascii="Calibri" w:eastAsia="Calibri" w:hAnsi="Calibri" w:cs="Arial"/>
      <w:sz w:val="20"/>
      <w:szCs w:val="20"/>
    </w:rPr>
  </w:style>
  <w:style w:type="paragraph" w:customStyle="1" w:styleId="Podstawowyakapitowy">
    <w:name w:val="[Podstawowy akapitowy]"/>
    <w:basedOn w:val="Normalny"/>
    <w:uiPriority w:val="99"/>
    <w:rsid w:val="00561D5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1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83D10-FCE9-4D15-9C22-8A81FE37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HyperWorks</dc:creator>
  <cp:keywords/>
  <dc:description/>
  <cp:lastModifiedBy>Muzeum</cp:lastModifiedBy>
  <cp:revision>15</cp:revision>
  <cp:lastPrinted>2015-05-21T07:51:00Z</cp:lastPrinted>
  <dcterms:created xsi:type="dcterms:W3CDTF">2015-05-15T11:30:00Z</dcterms:created>
  <dcterms:modified xsi:type="dcterms:W3CDTF">2015-05-21T07:52:00Z</dcterms:modified>
</cp:coreProperties>
</file>